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tabs>
          <w:tab w:val="center" w:pos="4153"/>
        </w:tabs>
        <w:adjustRightInd w:val="0"/>
        <w:snapToGrid w:val="0"/>
        <w:spacing w:after="200" w:line="240" w:lineRule="atLeast"/>
        <w:jc w:val="center"/>
        <w:outlineLvl w:val="0"/>
        <w:rPr>
          <w:rFonts w:hint="eastAsia" w:ascii="宋体" w:hAnsi="宋体" w:eastAsia="宋体" w:cs="宋体"/>
          <w:b/>
          <w:bCs/>
          <w:kern w:val="0"/>
          <w:sz w:val="96"/>
          <w:szCs w:val="96"/>
        </w:rPr>
      </w:pPr>
      <w:r>
        <w:rPr>
          <w:rFonts w:hint="eastAsia" w:ascii="宋体" w:hAnsi="宋体" w:eastAsia="宋体" w:cs="宋体"/>
          <w:b/>
          <w:bCs/>
          <w:kern w:val="0"/>
          <w:sz w:val="96"/>
          <w:szCs w:val="96"/>
        </w:rPr>
        <w:t>吴忠卫生计生信息</w:t>
      </w:r>
    </w:p>
    <w:p>
      <w:pPr>
        <w:widowControl/>
        <w:adjustRightInd w:val="0"/>
        <w:snapToGrid w:val="0"/>
        <w:spacing w:before="100" w:beforeAutospacing="1" w:after="100" w:afterAutospacing="1" w:line="560" w:lineRule="exact"/>
        <w:jc w:val="center"/>
        <w:rPr>
          <w:rFonts w:hint="eastAsia" w:ascii="宋体" w:hAnsi="宋体" w:cs="宋体"/>
          <w:b/>
          <w:bCs/>
          <w:kern w:val="0"/>
          <w:sz w:val="32"/>
          <w:szCs w:val="32"/>
        </w:rPr>
      </w:pPr>
    </w:p>
    <w:p>
      <w:pPr>
        <w:widowControl/>
        <w:adjustRightInd w:val="0"/>
        <w:snapToGrid w:val="0"/>
        <w:spacing w:before="100" w:beforeAutospacing="1" w:after="100" w:afterAutospacing="1" w:line="560" w:lineRule="exact"/>
        <w:jc w:val="center"/>
        <w:rPr>
          <w:rFonts w:hint="eastAsia" w:ascii="宋体" w:hAnsi="宋体" w:cs="宋体"/>
          <w:b/>
          <w:bCs/>
          <w:kern w:val="0"/>
          <w:sz w:val="32"/>
          <w:szCs w:val="32"/>
        </w:rPr>
      </w:pPr>
      <w:r>
        <w:rPr>
          <w:rFonts w:hint="eastAsia" w:ascii="宋体" w:hAnsi="宋体" w:cs="宋体"/>
          <w:b/>
          <w:bCs/>
          <w:kern w:val="0"/>
          <w:sz w:val="32"/>
          <w:szCs w:val="32"/>
        </w:rPr>
        <w:t>第</w:t>
      </w:r>
      <w:r>
        <w:rPr>
          <w:rFonts w:hint="eastAsia" w:ascii="宋体" w:hAnsi="宋体" w:cs="宋体"/>
          <w:b/>
          <w:bCs/>
          <w:kern w:val="0"/>
          <w:sz w:val="32"/>
          <w:szCs w:val="32"/>
          <w:lang w:val="en-US" w:eastAsia="zh-CN"/>
        </w:rPr>
        <w:t>472</w:t>
      </w:r>
      <w:bookmarkStart w:id="0" w:name="_GoBack"/>
      <w:bookmarkEnd w:id="0"/>
      <w:r>
        <w:rPr>
          <w:rFonts w:hint="eastAsia" w:ascii="宋体" w:hAnsi="宋体" w:cs="宋体"/>
          <w:b/>
          <w:bCs/>
          <w:kern w:val="0"/>
          <w:sz w:val="32"/>
          <w:szCs w:val="32"/>
        </w:rPr>
        <w:t>期</w:t>
      </w:r>
    </w:p>
    <w:p>
      <w:pPr>
        <w:widowControl/>
        <w:adjustRightInd w:val="0"/>
        <w:snapToGrid w:val="0"/>
        <w:spacing w:before="100" w:beforeAutospacing="1" w:after="100" w:afterAutospacing="1" w:line="240" w:lineRule="atLeast"/>
        <w:jc w:val="center"/>
        <w:rPr>
          <w:rFonts w:hint="eastAsia" w:ascii="宋体" w:hAnsi="宋体" w:cs="宋体"/>
          <w:kern w:val="0"/>
          <w:sz w:val="28"/>
          <w:szCs w:val="28"/>
          <w:u w:val="single"/>
        </w:rPr>
      </w:pPr>
    </w:p>
    <w:p>
      <w:pPr>
        <w:adjustRightInd w:val="0"/>
        <w:snapToGrid w:val="0"/>
        <w:spacing w:line="560" w:lineRule="exact"/>
        <w:jc w:val="center"/>
        <w:rPr>
          <w:rFonts w:hint="eastAsia" w:ascii="黑体" w:hAnsi="黑体" w:eastAsia="黑体"/>
          <w:sz w:val="30"/>
          <w:szCs w:val="30"/>
        </w:rPr>
      </w:pPr>
      <w:r>
        <w:rPr>
          <w:rFonts w:hint="eastAsia" w:ascii="仿宋_GB2312" w:eastAsia="仿宋_GB2312"/>
          <w:kern w:val="0"/>
          <w:sz w:val="32"/>
          <w:szCs w:val="32"/>
          <w:u w:val="thick"/>
          <w:lang w:eastAsia="zh-CN"/>
        </w:rPr>
        <w:t>吴忠市卫生和计划生育局</w:t>
      </w:r>
      <w:r>
        <w:rPr>
          <w:rFonts w:hint="eastAsia" w:ascii="仿宋_GB2312" w:eastAsia="仿宋_GB2312"/>
          <w:kern w:val="0"/>
          <w:sz w:val="32"/>
          <w:szCs w:val="32"/>
          <w:u w:val="thick"/>
        </w:rPr>
        <w:t xml:space="preserve">      签发日期：2</w:t>
      </w:r>
      <w:r>
        <w:rPr>
          <w:rFonts w:hint="eastAsia" w:ascii="仿宋_GB2312" w:hAnsi="仿宋_GB2312" w:eastAsia="仿宋_GB2312" w:cs="仿宋_GB2312"/>
          <w:kern w:val="0"/>
          <w:sz w:val="32"/>
          <w:szCs w:val="32"/>
          <w:u w:val="thick"/>
        </w:rPr>
        <w:t>018年</w:t>
      </w:r>
      <w:r>
        <w:rPr>
          <w:rFonts w:hint="eastAsia" w:ascii="仿宋_GB2312" w:hAnsi="仿宋_GB2312" w:eastAsia="仿宋_GB2312" w:cs="仿宋_GB2312"/>
          <w:kern w:val="0"/>
          <w:sz w:val="32"/>
          <w:szCs w:val="32"/>
          <w:u w:val="thick"/>
          <w:lang w:val="en-US" w:eastAsia="zh-CN"/>
        </w:rPr>
        <w:t>12</w:t>
      </w:r>
      <w:r>
        <w:rPr>
          <w:rFonts w:hint="eastAsia" w:ascii="仿宋_GB2312" w:hAnsi="仿宋_GB2312" w:eastAsia="仿宋_GB2312" w:cs="仿宋_GB2312"/>
          <w:kern w:val="0"/>
          <w:sz w:val="32"/>
          <w:szCs w:val="32"/>
          <w:u w:val="thick"/>
        </w:rPr>
        <w:t>月</w:t>
      </w:r>
      <w:r>
        <w:rPr>
          <w:rFonts w:hint="eastAsia" w:ascii="仿宋_GB2312" w:hAnsi="仿宋_GB2312" w:cs="仿宋_GB2312"/>
          <w:kern w:val="0"/>
          <w:sz w:val="32"/>
          <w:szCs w:val="32"/>
          <w:u w:val="thick"/>
          <w:lang w:val="en-US" w:eastAsia="zh-CN"/>
        </w:rPr>
        <w:t>25</w:t>
      </w:r>
      <w:r>
        <w:rPr>
          <w:rFonts w:hint="eastAsia" w:ascii="仿宋_GB2312" w:hAnsi="仿宋_GB2312" w:eastAsia="仿宋_GB2312" w:cs="仿宋_GB2312"/>
          <w:kern w:val="0"/>
          <w:sz w:val="32"/>
          <w:szCs w:val="32"/>
          <w:u w:val="thick"/>
        </w:rPr>
        <w:t>日</w:t>
      </w:r>
    </w:p>
    <w:p>
      <w:pPr>
        <w:adjustRightInd w:val="0"/>
        <w:snapToGrid w:val="0"/>
        <w:spacing w:line="560" w:lineRule="exact"/>
        <w:rPr>
          <w:rFonts w:hint="eastAsia" w:ascii="黑体" w:eastAsia="黑体"/>
          <w:b/>
          <w:sz w:val="36"/>
          <w:szCs w:val="36"/>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楷体_GB2312" w:hAnsi="楷体_GB2312" w:eastAsia="楷体_GB2312" w:cs="楷体_GB2312"/>
          <w:b/>
          <w:bCs w:val="0"/>
          <w:spacing w:val="0"/>
          <w:w w:val="95"/>
          <w:sz w:val="32"/>
          <w:szCs w:val="32"/>
          <w:lang w:val="en-US" w:eastAsia="zh-CN"/>
        </w:rPr>
      </w:pPr>
      <w:r>
        <w:rPr>
          <w:rFonts w:hint="eastAsia" w:ascii="方正小标宋简体" w:hAnsi="方正小标宋简体" w:eastAsia="方正小标宋简体" w:cs="方正小标宋简体"/>
          <w:b w:val="0"/>
          <w:bCs/>
          <w:spacing w:val="0"/>
          <w:w w:val="95"/>
          <w:sz w:val="44"/>
          <w:szCs w:val="44"/>
          <w:lang w:val="en-US" w:eastAsia="zh-CN"/>
        </w:rPr>
        <w:t>市卫生计生局对各县（市、区）、市直相关医疗机构2018年健康扶贫工作进行考核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720" w:firstLineChars="0"/>
        <w:jc w:val="left"/>
        <w:textAlignment w:val="auto"/>
        <w:outlineLvl w:val="9"/>
        <w:rPr>
          <w:rFonts w:hint="eastAsia" w:ascii="仿宋_GB2312" w:hAnsi="仿宋_GB2312" w:eastAsia="仿宋_GB2312" w:cs="仿宋_GB2312"/>
          <w:b w:val="0"/>
          <w:i w:val="0"/>
          <w:caps w:val="0"/>
          <w:color w:val="auto"/>
          <w:spacing w:val="0"/>
          <w:sz w:val="32"/>
          <w:szCs w:val="32"/>
          <w:shd w:val="clear" w:fill="FFFFFF"/>
          <w:lang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720" w:firstLineChars="0"/>
        <w:jc w:val="left"/>
        <w:textAlignment w:val="auto"/>
        <w:outlineLvl w:val="9"/>
        <w:rPr>
          <w:rFonts w:hint="eastAsia" w:ascii="仿宋_GB2312" w:hAnsi="仿宋_GB2312" w:eastAsia="仿宋_GB2312" w:cs="仿宋_GB2312"/>
          <w:b w:val="0"/>
          <w:i w:val="0"/>
          <w:caps w:val="0"/>
          <w:color w:val="000000"/>
          <w:spacing w:val="0"/>
          <w:kern w:val="0"/>
          <w:sz w:val="32"/>
          <w:szCs w:val="32"/>
          <w:lang w:val="en-US" w:eastAsia="zh-CN"/>
        </w:rPr>
      </w:pPr>
      <w:r>
        <w:rPr>
          <w:rFonts w:hint="eastAsia" w:ascii="仿宋_GB2312" w:hAnsi="仿宋_GB2312" w:eastAsia="仿宋_GB2312" w:cs="仿宋_GB2312"/>
          <w:b w:val="0"/>
          <w:i w:val="0"/>
          <w:caps w:val="0"/>
          <w:color w:val="000000"/>
          <w:spacing w:val="0"/>
          <w:kern w:val="0"/>
          <w:sz w:val="32"/>
          <w:szCs w:val="32"/>
          <w:lang w:val="en-US" w:eastAsia="zh-CN"/>
        </w:rPr>
        <w:drawing>
          <wp:anchor distT="0" distB="0" distL="114300" distR="114300" simplePos="0" relativeHeight="251658240" behindDoc="0" locked="0" layoutInCell="1" allowOverlap="1">
            <wp:simplePos x="0" y="0"/>
            <wp:positionH relativeFrom="column">
              <wp:posOffset>3096895</wp:posOffset>
            </wp:positionH>
            <wp:positionV relativeFrom="paragraph">
              <wp:posOffset>834390</wp:posOffset>
            </wp:positionV>
            <wp:extent cx="2484755" cy="2266315"/>
            <wp:effectExtent l="0" t="0" r="14605" b="4445"/>
            <wp:wrapSquare wrapText="bothSides"/>
            <wp:docPr id="1" name="图片 1" descr="TIM图片2018122516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81225165058"/>
                    <pic:cNvPicPr>
                      <a:picLocks noChangeAspect="1"/>
                    </pic:cNvPicPr>
                  </pic:nvPicPr>
                  <pic:blipFill>
                    <a:blip r:embed="rId4"/>
                    <a:stretch>
                      <a:fillRect/>
                    </a:stretch>
                  </pic:blipFill>
                  <pic:spPr>
                    <a:xfrm>
                      <a:off x="0" y="0"/>
                      <a:ext cx="2484755" cy="2266315"/>
                    </a:xfrm>
                    <a:prstGeom prst="rect">
                      <a:avLst/>
                    </a:prstGeom>
                  </pic:spPr>
                </pic:pic>
              </a:graphicData>
            </a:graphic>
          </wp:anchor>
        </w:drawing>
      </w:r>
      <w:r>
        <w:rPr>
          <w:rFonts w:hint="eastAsia" w:ascii="仿宋_GB2312" w:eastAsia="仿宋_GB2312"/>
          <w:sz w:val="32"/>
          <w:szCs w:val="32"/>
          <w:lang w:val="en-US" w:eastAsia="zh-CN"/>
        </w:rPr>
        <w:t>12</w:t>
      </w:r>
      <w:r>
        <w:rPr>
          <w:rFonts w:hint="eastAsia" w:ascii="仿宋_GB2312" w:hAnsi="仿宋_GB2312" w:eastAsia="仿宋_GB2312" w:cs="仿宋_GB2312"/>
          <w:b w:val="0"/>
          <w:i w:val="0"/>
          <w:caps w:val="0"/>
          <w:color w:val="000000"/>
          <w:spacing w:val="0"/>
          <w:kern w:val="0"/>
          <w:sz w:val="32"/>
          <w:szCs w:val="32"/>
          <w:lang w:val="en-US" w:eastAsia="zh-CN"/>
        </w:rPr>
        <w:t>月13日-12月121日，市卫生计生局副局长马涛带领医政医管科有关工作人员在市卫生计生局三楼会议室集中对各县（市、区）2018年健康扶贫工作进行了考核，</w:t>
      </w:r>
      <w:r>
        <w:rPr>
          <w:rFonts w:hint="eastAsia" w:ascii="仿宋_GB2312" w:eastAsia="仿宋_GB2312"/>
          <w:sz w:val="32"/>
          <w:szCs w:val="32"/>
          <w:lang w:eastAsia="zh-CN"/>
        </w:rPr>
        <w:t>被考核县（市、区）卫计局负责人参加考核</w:t>
      </w:r>
      <w:r>
        <w:rPr>
          <w:rFonts w:hint="eastAsia" w:ascii="仿宋_GB2312" w:eastAsia="仿宋_GB2312"/>
          <w:sz w:val="32"/>
          <w:szCs w:val="32"/>
        </w:rPr>
        <w:t>。</w:t>
      </w:r>
    </w:p>
    <w:p>
      <w:pPr>
        <w:spacing w:line="560" w:lineRule="exact"/>
        <w:ind w:firstLine="640" w:firstLineChars="200"/>
        <w:rPr>
          <w:rFonts w:hint="eastAsia" w:ascii="仿宋_GB2312" w:hAnsi="仿宋_GB2312" w:eastAsia="仿宋_GB2312" w:cs="仿宋_GB2312"/>
          <w:b w:val="0"/>
          <w:i w:val="0"/>
          <w:caps w:val="0"/>
          <w:color w:val="auto"/>
          <w:spacing w:val="0"/>
          <w:sz w:val="32"/>
          <w:szCs w:val="32"/>
          <w:shd w:val="clear" w:fill="FFFFFF"/>
          <w:lang w:eastAsia="zh-CN"/>
        </w:rPr>
      </w:pPr>
      <w:r>
        <w:rPr>
          <w:rFonts w:hint="eastAsia" w:ascii="仿宋_GB2312" w:eastAsia="仿宋_GB2312"/>
          <w:sz w:val="32"/>
          <w:szCs w:val="32"/>
          <w:lang w:eastAsia="zh-CN"/>
        </w:rPr>
        <w:t>考核组通过系统查看和资料查阅的方式重点对“三个一批”救治进展、政府兜底资金拨付、大病专项救治台账建立、“先诊疗、后付费”“一站式”即时结算及健康扶贫作风问题专项治理活动开展情况等工作资料进行查看，</w:t>
      </w:r>
      <w:r>
        <w:rPr>
          <w:rFonts w:hint="eastAsia" w:ascii="仿宋_GB2312" w:eastAsia="仿宋_GB2312"/>
          <w:sz w:val="32"/>
          <w:szCs w:val="32"/>
          <w:lang w:val="en-US" w:eastAsia="zh-CN"/>
        </w:rPr>
        <w:t>考核组人员细心查看资料，对有疑问的地方耐心询问，认真核对信息，对发现的问题现场指出，并提出了很好的整改意见和建议，并就各县（区）、各相关医疗机构在日常工作中存在的困惑耐心的给予了解答。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720" w:firstLineChars="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i w:val="0"/>
          <w:caps w:val="0"/>
          <w:color w:val="auto"/>
          <w:spacing w:val="0"/>
          <w:sz w:val="32"/>
          <w:szCs w:val="32"/>
          <w:shd w:val="clear" w:fill="FFFFFF"/>
          <w:lang w:eastAsia="zh-CN"/>
        </w:rPr>
        <w:t>反馈会上，马涛副局长强调：</w:t>
      </w:r>
      <w:r>
        <w:rPr>
          <w:rFonts w:hint="eastAsia" w:ascii="仿宋_GB2312" w:hAnsi="仿宋_GB2312" w:eastAsia="仿宋_GB2312" w:cs="仿宋_GB2312"/>
          <w:b/>
          <w:bCs/>
          <w:i w:val="0"/>
          <w:caps w:val="0"/>
          <w:color w:val="auto"/>
          <w:spacing w:val="0"/>
          <w:sz w:val="32"/>
          <w:szCs w:val="32"/>
          <w:shd w:val="clear" w:fill="FFFFFF"/>
          <w:lang w:eastAsia="zh-CN"/>
        </w:rPr>
        <w:t>一是要深化思想认识。</w:t>
      </w:r>
      <w:r>
        <w:rPr>
          <w:rFonts w:hint="eastAsia" w:ascii="仿宋_GB2312" w:hAnsi="仿宋_GB2312" w:eastAsia="仿宋_GB2312" w:cs="仿宋_GB2312"/>
          <w:b w:val="0"/>
          <w:bCs w:val="0"/>
          <w:i w:val="0"/>
          <w:caps w:val="0"/>
          <w:color w:val="auto"/>
          <w:spacing w:val="0"/>
          <w:sz w:val="32"/>
          <w:szCs w:val="32"/>
          <w:shd w:val="clear" w:fill="FFFFFF"/>
          <w:lang w:eastAsia="zh-CN"/>
        </w:rPr>
        <w:t>各县（市、区）、各医疗机构要</w:t>
      </w:r>
      <w:r>
        <w:rPr>
          <w:rFonts w:hint="eastAsia" w:ascii="仿宋_GB2312" w:hAnsi="仿宋" w:eastAsia="仿宋_GB2312"/>
          <w:color w:val="auto"/>
          <w:sz w:val="32"/>
          <w:szCs w:val="32"/>
        </w:rPr>
        <w:t>进一步深化对健康扶贫工作的认识，</w:t>
      </w:r>
      <w:r>
        <w:rPr>
          <w:rFonts w:hint="eastAsia" w:ascii="仿宋_GB2312" w:hAnsi="仿宋" w:eastAsia="仿宋_GB2312"/>
          <w:color w:val="auto"/>
          <w:sz w:val="32"/>
          <w:szCs w:val="32"/>
          <w:lang w:eastAsia="zh-CN"/>
        </w:rPr>
        <w:t>以此次考核为契机</w:t>
      </w:r>
      <w:r>
        <w:rPr>
          <w:rFonts w:hint="eastAsia" w:ascii="仿宋_GB2312" w:hAnsi="仿宋" w:eastAsia="仿宋_GB2312"/>
          <w:color w:val="auto"/>
          <w:sz w:val="32"/>
          <w:szCs w:val="32"/>
        </w:rPr>
        <w:t>，为全面做好</w:t>
      </w:r>
      <w:r>
        <w:rPr>
          <w:rFonts w:hint="eastAsia" w:ascii="仿宋_GB2312" w:hAnsi="仿宋" w:eastAsia="仿宋_GB2312"/>
          <w:color w:val="auto"/>
          <w:sz w:val="32"/>
          <w:szCs w:val="32"/>
          <w:lang w:eastAsia="zh-CN"/>
        </w:rPr>
        <w:t>建档立卡</w:t>
      </w:r>
      <w:r>
        <w:rPr>
          <w:rFonts w:hint="eastAsia" w:ascii="仿宋_GB2312" w:hAnsi="仿宋" w:eastAsia="仿宋_GB2312"/>
          <w:color w:val="auto"/>
          <w:sz w:val="32"/>
          <w:szCs w:val="32"/>
        </w:rPr>
        <w:t>贫困患者救治工作提供坚强保障。</w:t>
      </w:r>
      <w:r>
        <w:rPr>
          <w:rFonts w:hint="eastAsia" w:ascii="仿宋_GB2312" w:hAnsi="仿宋" w:eastAsia="仿宋_GB2312"/>
          <w:b/>
          <w:bCs/>
          <w:color w:val="auto"/>
          <w:sz w:val="32"/>
          <w:szCs w:val="32"/>
          <w:lang w:eastAsia="zh-CN"/>
        </w:rPr>
        <w:t>二是要加强政策落实。</w:t>
      </w:r>
      <w:r>
        <w:rPr>
          <w:rFonts w:hint="eastAsia" w:ascii="仿宋_GB2312" w:hAnsi="仿宋_GB2312" w:eastAsia="仿宋_GB2312" w:cs="仿宋_GB2312"/>
          <w:color w:val="auto"/>
          <w:sz w:val="32"/>
          <w:szCs w:val="32"/>
          <w:lang w:val="en-US" w:eastAsia="zh-CN"/>
        </w:rPr>
        <w:t>各县（市、区）要严格落实自治区“先诊疗后付费”“一站式”即时结算有关要求，及兑现拨付</w:t>
      </w:r>
      <w:r>
        <w:rPr>
          <w:rFonts w:hint="eastAsia" w:ascii="仿宋_GB2312" w:hAnsi="仿宋" w:eastAsia="仿宋_GB2312"/>
          <w:color w:val="auto"/>
          <w:sz w:val="32"/>
          <w:szCs w:val="32"/>
          <w:lang w:eastAsia="zh-CN"/>
        </w:rPr>
        <w:t>政府兜底保障资金拨，</w:t>
      </w:r>
      <w:r>
        <w:rPr>
          <w:rFonts w:hint="eastAsia" w:ascii="仿宋_GB2312" w:hAnsi="仿宋_GB2312" w:eastAsia="仿宋_GB2312" w:cs="仿宋_GB2312"/>
          <w:color w:val="auto"/>
          <w:sz w:val="32"/>
          <w:szCs w:val="32"/>
          <w:lang w:eastAsia="zh-CN"/>
        </w:rPr>
        <w:t>确保既定政策措施有效落实，</w:t>
      </w:r>
      <w:r>
        <w:rPr>
          <w:rFonts w:hint="eastAsia" w:ascii="仿宋_GB2312" w:hAnsi="仿宋" w:eastAsia="仿宋_GB2312"/>
          <w:color w:val="auto"/>
          <w:sz w:val="32"/>
          <w:szCs w:val="32"/>
        </w:rPr>
        <w:t>最大限度降低患者的就医负担。</w:t>
      </w:r>
      <w:r>
        <w:rPr>
          <w:rFonts w:hint="eastAsia" w:ascii="仿宋_GB2312" w:hAnsi="仿宋" w:eastAsia="仿宋_GB2312"/>
          <w:b/>
          <w:bCs/>
          <w:color w:val="auto"/>
          <w:sz w:val="32"/>
          <w:szCs w:val="32"/>
          <w:lang w:eastAsia="zh-CN"/>
        </w:rPr>
        <w:t>三是要做好总结提升。</w:t>
      </w:r>
      <w:r>
        <w:rPr>
          <w:rFonts w:hint="eastAsia" w:ascii="仿宋_GB2312" w:hAnsi="仿宋_GB2312" w:eastAsia="仿宋_GB2312" w:cs="仿宋_GB2312"/>
          <w:b w:val="0"/>
          <w:i w:val="0"/>
          <w:caps w:val="0"/>
          <w:color w:val="auto"/>
          <w:spacing w:val="0"/>
          <w:sz w:val="32"/>
          <w:szCs w:val="32"/>
          <w:shd w:val="clear" w:fill="FFFFFF"/>
          <w:lang w:eastAsia="zh-CN"/>
        </w:rPr>
        <w:t>各</w:t>
      </w:r>
      <w:r>
        <w:rPr>
          <w:rFonts w:hint="eastAsia" w:ascii="仿宋_GB2312" w:hAnsi="仿宋_GB2312" w:eastAsia="仿宋_GB2312" w:cs="仿宋_GB2312"/>
          <w:color w:val="000000"/>
          <w:sz w:val="32"/>
          <w:szCs w:val="32"/>
          <w:lang w:val="en-US" w:eastAsia="zh-CN"/>
        </w:rPr>
        <w:t>县（市、区）要继续加强对健康扶贫工作的组织领导，巩固和深化2018年健康扶贫工作取得的经验和成效。根据本辖区实际，及时制定2019年脱贫攻坚工作计划，</w:t>
      </w:r>
      <w:r>
        <w:rPr>
          <w:rFonts w:hint="eastAsia" w:ascii="仿宋_GB2312" w:hAnsi="仿宋_GB2312" w:eastAsia="仿宋_GB2312" w:cs="仿宋_GB2312"/>
          <w:b w:val="0"/>
          <w:bCs w:val="0"/>
          <w:sz w:val="32"/>
          <w:szCs w:val="32"/>
          <w:lang w:eastAsia="zh-CN"/>
        </w:rPr>
        <w:t>坚决打赢健康扶贫攻坚战，为全面建成小康社会提供坚实有力地健康保障。</w:t>
      </w:r>
      <w:r>
        <w:rPr>
          <w:rFonts w:hint="eastAsia" w:ascii="仿宋_GB2312" w:hAnsi="仿宋_GB2312" w:eastAsia="仿宋_GB2312" w:cs="仿宋_GB2312"/>
          <w:b w:val="0"/>
          <w:bCs w:val="0"/>
          <w:sz w:val="32"/>
          <w:szCs w:val="32"/>
          <w:lang w:val="en-US" w:eastAsia="zh-CN"/>
        </w:rPr>
        <w:t xml:space="preserve">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720" w:firstLineChars="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（医政医管科刘</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欢</w:t>
      </w:r>
      <w:r>
        <w:rPr>
          <w:rFonts w:hint="eastAsia" w:ascii="仿宋_GB2312" w:hAnsi="仿宋_GB2312" w:eastAsia="仿宋_GB2312" w:cs="仿宋_GB2312"/>
          <w:b w:val="0"/>
          <w:bCs w:val="0"/>
          <w:sz w:val="32"/>
          <w:szCs w:val="32"/>
          <w:lang w:val="en-US" w:eastAsia="zh-CN"/>
        </w:rPr>
        <w:t xml:space="preserve">  供稿</w:t>
      </w:r>
      <w:r>
        <w:rPr>
          <w:rFonts w:hint="eastAsia" w:ascii="仿宋_GB2312" w:hAnsi="仿宋_GB2312" w:eastAsia="仿宋_GB2312" w:cs="仿宋_GB2312"/>
          <w:b w:val="0"/>
          <w:bCs w:val="0"/>
          <w:sz w:val="32"/>
          <w:szCs w:val="32"/>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720" w:firstLineChars="0"/>
        <w:jc w:val="left"/>
        <w:textAlignment w:val="auto"/>
        <w:outlineLvl w:val="9"/>
        <w:rPr>
          <w:rFonts w:hint="eastAsia" w:ascii="仿宋_GB2312" w:hAnsi="仿宋_GB2312" w:eastAsia="仿宋_GB2312"/>
          <w:color w:val="auto"/>
          <w:kern w:val="0"/>
          <w:sz w:val="32"/>
          <w:szCs w:val="32"/>
          <w:lang w:eastAsia="zh-CN"/>
        </w:rPr>
      </w:pPr>
    </w:p>
    <w:sectPr>
      <w:pgSz w:w="11906" w:h="16838"/>
      <w:pgMar w:top="1417" w:right="141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5079"/>
    <w:rsid w:val="02FF563D"/>
    <w:rsid w:val="061331FD"/>
    <w:rsid w:val="064502C8"/>
    <w:rsid w:val="068A5927"/>
    <w:rsid w:val="08050611"/>
    <w:rsid w:val="08CF2545"/>
    <w:rsid w:val="09246164"/>
    <w:rsid w:val="0A2D204D"/>
    <w:rsid w:val="0BF457F1"/>
    <w:rsid w:val="0DFD396F"/>
    <w:rsid w:val="0E577C5A"/>
    <w:rsid w:val="0E6208DB"/>
    <w:rsid w:val="0ECF5A00"/>
    <w:rsid w:val="10894B69"/>
    <w:rsid w:val="11EE7F33"/>
    <w:rsid w:val="156C3EB5"/>
    <w:rsid w:val="168371FF"/>
    <w:rsid w:val="173378B8"/>
    <w:rsid w:val="1A6D71D7"/>
    <w:rsid w:val="1B416634"/>
    <w:rsid w:val="1D853534"/>
    <w:rsid w:val="1DF177EF"/>
    <w:rsid w:val="236F3BAD"/>
    <w:rsid w:val="23B66B87"/>
    <w:rsid w:val="258765E1"/>
    <w:rsid w:val="28FB7210"/>
    <w:rsid w:val="295D0B5B"/>
    <w:rsid w:val="2A402FAF"/>
    <w:rsid w:val="2CA00398"/>
    <w:rsid w:val="30E27752"/>
    <w:rsid w:val="317A160B"/>
    <w:rsid w:val="31F619B7"/>
    <w:rsid w:val="325F3A46"/>
    <w:rsid w:val="329978E0"/>
    <w:rsid w:val="33B37259"/>
    <w:rsid w:val="343F0BCC"/>
    <w:rsid w:val="345A107C"/>
    <w:rsid w:val="35A40084"/>
    <w:rsid w:val="380E6FFB"/>
    <w:rsid w:val="388740D1"/>
    <w:rsid w:val="38CC6CDD"/>
    <w:rsid w:val="39FA58AE"/>
    <w:rsid w:val="3B6C3FFC"/>
    <w:rsid w:val="3D4D5271"/>
    <w:rsid w:val="3E3D46EC"/>
    <w:rsid w:val="3F0F031C"/>
    <w:rsid w:val="3FCB1E87"/>
    <w:rsid w:val="42D21885"/>
    <w:rsid w:val="43A044FF"/>
    <w:rsid w:val="4446026E"/>
    <w:rsid w:val="45184132"/>
    <w:rsid w:val="4619316D"/>
    <w:rsid w:val="470D69FD"/>
    <w:rsid w:val="47D36702"/>
    <w:rsid w:val="48B53E49"/>
    <w:rsid w:val="4A25586A"/>
    <w:rsid w:val="4A50582A"/>
    <w:rsid w:val="4B76388E"/>
    <w:rsid w:val="4BA706B5"/>
    <w:rsid w:val="4BDE33C0"/>
    <w:rsid w:val="4BF564EE"/>
    <w:rsid w:val="4C6C3B3F"/>
    <w:rsid w:val="4C8C22FB"/>
    <w:rsid w:val="4DBD0B63"/>
    <w:rsid w:val="4E616A22"/>
    <w:rsid w:val="4ED900CD"/>
    <w:rsid w:val="4F061778"/>
    <w:rsid w:val="4F6752B4"/>
    <w:rsid w:val="502965E5"/>
    <w:rsid w:val="51225544"/>
    <w:rsid w:val="52C95E64"/>
    <w:rsid w:val="53DC600D"/>
    <w:rsid w:val="57E7581A"/>
    <w:rsid w:val="58D70053"/>
    <w:rsid w:val="593F3F52"/>
    <w:rsid w:val="59C709A3"/>
    <w:rsid w:val="5B190D79"/>
    <w:rsid w:val="5E076C4B"/>
    <w:rsid w:val="5E423289"/>
    <w:rsid w:val="5F096176"/>
    <w:rsid w:val="614049F3"/>
    <w:rsid w:val="64160796"/>
    <w:rsid w:val="64615F6C"/>
    <w:rsid w:val="64CE4D60"/>
    <w:rsid w:val="64E503F1"/>
    <w:rsid w:val="6677287F"/>
    <w:rsid w:val="69250C98"/>
    <w:rsid w:val="696C1612"/>
    <w:rsid w:val="6A8507B4"/>
    <w:rsid w:val="6BB80388"/>
    <w:rsid w:val="6CFA461E"/>
    <w:rsid w:val="6DC10309"/>
    <w:rsid w:val="6E546508"/>
    <w:rsid w:val="6EF706F1"/>
    <w:rsid w:val="6F0B2DB1"/>
    <w:rsid w:val="6F0F2AC8"/>
    <w:rsid w:val="71297F8C"/>
    <w:rsid w:val="71CC41E6"/>
    <w:rsid w:val="7219002F"/>
    <w:rsid w:val="7276443D"/>
    <w:rsid w:val="731F0B5E"/>
    <w:rsid w:val="7488353E"/>
    <w:rsid w:val="76026DBE"/>
    <w:rsid w:val="7C774775"/>
    <w:rsid w:val="7DA65DF5"/>
    <w:rsid w:val="7E085F39"/>
    <w:rsid w:val="7F6F7A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正文-啊"/>
    <w:basedOn w:val="1"/>
    <w:qFormat/>
    <w:uiPriority w:val="0"/>
    <w:pPr>
      <w:spacing w:before="312" w:beforeLines="100" w:line="276" w:lineRule="auto"/>
      <w:ind w:left="210" w:leftChars="0" w:right="210" w:firstLine="600"/>
      <w:contextualSpacing/>
    </w:pPr>
    <w:rPr>
      <w:rFonts w:ascii="微软雅黑" w:hAnsi="微软雅黑" w:eastAsia="微软雅黑"/>
      <w:color w:val="000000"/>
      <w:sz w:val="24"/>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2018-04-23T00:33:00Z</cp:lastPrinted>
  <dcterms:modified xsi:type="dcterms:W3CDTF">2018-12-26T02:43:31Z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