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48B52">
      <w:pPr>
        <w:spacing w:line="660" w:lineRule="exact"/>
        <w:jc w:val="center"/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  <w:t>关于</w:t>
      </w: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  <w:t>宁夏伊康元生物科技有限公司压片玉米</w:t>
      </w:r>
    </w:p>
    <w:p w14:paraId="42086F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24"/>
          <w:szCs w:val="24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  <w:t>生产线改造项目</w:t>
      </w:r>
    </w:p>
    <w:p w14:paraId="372B4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0"/>
        <w:textAlignment w:val="auto"/>
        <w:rPr>
          <w:rFonts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ascii="Times New Roman" w:hAnsi="Times New Roman" w:eastAsia="仿宋_GB2312" w:cs="Times New Roman"/>
          <w:color w:val="auto"/>
          <w:spacing w:val="-6"/>
          <w:sz w:val="24"/>
          <w:szCs w:val="24"/>
        </w:rPr>
        <w:t>项目位于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4"/>
          <w:szCs w:val="24"/>
          <w:lang w:val="en-US" w:eastAsia="zh-CN"/>
        </w:rPr>
        <w:t>吴忠市金积工业园区核心区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4"/>
          <w:szCs w:val="24"/>
          <w:lang w:val="en-US" w:eastAsia="zh-CN"/>
        </w:rPr>
        <w:t>项目主要建设1条反刍饲料生产线，年生产粉状反刍动物饲料9万吨，同时配套建设卸料库、原料库、原料筒仓、成品车间等储运及辅助设施。总投资510.32万元，其中，环保投资40.5万元，占总投资的7.94%</w:t>
      </w:r>
      <w:r>
        <w:rPr>
          <w:rFonts w:ascii="Times New Roman" w:hAnsi="Times New Roman" w:eastAsia="仿宋_GB2312" w:cs="Times New Roman"/>
          <w:color w:val="auto"/>
          <w:spacing w:val="-6"/>
          <w:sz w:val="24"/>
          <w:szCs w:val="24"/>
        </w:rPr>
        <w:t>。</w:t>
      </w:r>
    </w:p>
    <w:p w14:paraId="0DB2A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</w:rPr>
        <w:t>二、由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宁夏源泰咨询服务有限公司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编制的《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4"/>
          <w:szCs w:val="24"/>
          <w:lang w:eastAsia="zh-CN"/>
        </w:rPr>
        <w:t>报告表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》内容基本完整，评价结论科学，在全面落实《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报告表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》提出的各项污染防治措施及投资前提下，环境不利影响能够得到一定的缓解和控制，可作为本项目环境管理的基本依据。</w:t>
      </w:r>
    </w:p>
    <w:p w14:paraId="4D912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0" w:leftChars="0"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三、项目施工、运营期应重点做好以下工作：</w:t>
      </w:r>
    </w:p>
    <w:p w14:paraId="2F164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0" w:leftChars="0"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（一）施工期污染防治措施</w:t>
      </w:r>
    </w:p>
    <w:p w14:paraId="32FF8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0" w:leftChars="0"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项目施工期严格按照《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报告表</w:t>
      </w: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》要求落实噪声、扬尘、废水、固体废物等各项污染物防治措施，加强施工期环境管理，合理安排施工时间，减少施工期噪声、扬尘、废水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等环境影响</w:t>
      </w: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30BB6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0" w:leftChars="0"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（二）运营期大气污染防治措施</w:t>
      </w:r>
    </w:p>
    <w:p w14:paraId="15628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项目有组织废气主要为玉米、豆粕粉碎及提升、配料、除杂、成品等工序产生的粉尘。玉米、豆粕粉碎及提升工序粉尘经4套设备自带脉冲除尘器处理后，通过1根25m高的排气筒排放，配料、除杂工序粉尘经6套设备自带脉冲除尘器处理后，通过1根30m高的排气筒排放，成品工序粉尘经4套设备自带脉冲除尘器处理后，通过1根20m高的排气筒排放，颗粒物须满足《大气污染物综合排放标准》（GB 16297-1996）。</w:t>
      </w:r>
    </w:p>
    <w:p w14:paraId="12E6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项目无组织废气主要为玉米、豆粕卸料粉尘及异味气体。玉米、豆粕粉尘经集气罩+脉冲除尘器处理后引至卸料库外排放，卸料时车间全封闭，厂界无组织颗粒物须满足《大气污染物综合排放标准》（GB 16297-1996）。反刍饲料生产线整体布置于全密闭饲料车间内，厂界臭气浓度须满足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《恶臭污染物排放标准》（GB 14554-93）。</w:t>
      </w:r>
    </w:p>
    <w:p w14:paraId="6B539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（三）运营期水污染防治措施</w:t>
      </w:r>
    </w:p>
    <w:p w14:paraId="37449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highlight w:val="yellow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本项目不新增劳动定员，不新增用水，不新增生活污水；生产过程中不涉及用水，不新增生产废水。现有员工生活污水经隔油池和化粪池处理后排入园区污水管网，最终进入吴忠市第三污水处理厂处理。</w:t>
      </w:r>
    </w:p>
    <w:p w14:paraId="6EB76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（四）运营期固体废物污染防治措施</w:t>
      </w:r>
    </w:p>
    <w:p w14:paraId="777E1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项目运营期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一般工业固体废物主要为废包装袋及杂质，收集后定期外售。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危险废物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主要为废机油（HW08 900-214-08）及化验室废液（HW49 900-047-49）采用专用密闭容器收集，存放于危废贮存点，按照危废管理要求，办理危废转移手续后，交有资质单位处置。</w:t>
      </w:r>
    </w:p>
    <w:p w14:paraId="378E1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五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）运营期噪声污染防治措施</w:t>
      </w:r>
    </w:p>
    <w:p w14:paraId="39D40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jc w:val="both"/>
        <w:textAlignment w:val="auto"/>
        <w:rPr>
          <w:rFonts w:hint="default"/>
          <w:color w:val="auto"/>
          <w:sz w:val="24"/>
          <w:szCs w:val="24"/>
          <w:highlight w:val="darkBlu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项目运营期需严格按照《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报告表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》要求落实噪声防治措施，确保运营期厂界噪声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须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满足《工业企业厂界环境噪声排放标准》（GB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12348-2008）。</w:t>
      </w:r>
    </w:p>
    <w:p w14:paraId="68A4F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（六）按照《国务院安委会办公室 生态环境部 应急管理部关于进一步加强环保设备设施安全生产工作的通知》（安委办明电〔2022〕17 号）精神，严格落实环保设施安全生产要求，委托有资质的设计单位进行正规设计，在选用污染防治技术时要充分考虑安全因素，并加强各环节安全风险辨识管控，在环保设备设施改造中必须依法开展安全风险评估，按要求设置安全监测监控系统和联锁保护装置，做好安全防范。在项目建设和运营过程中，加强对各类污染治理设施的维护保养，定期进行检修，对出现故障的设施设备及时进行维修或更换，确保各类设施设备安全运行。</w:t>
      </w:r>
    </w:p>
    <w:p w14:paraId="2E919F1D">
      <w:bookmarkStart w:id="0" w:name="_GoBack"/>
      <w:bookmarkEnd w:id="0"/>
    </w:p>
    <w:sectPr>
      <w:footerReference r:id="rId3" w:type="default"/>
      <w:pgSz w:w="11906" w:h="16838"/>
      <w:pgMar w:top="1984" w:right="1474" w:bottom="170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468FF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81C93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481C93">
                    <w:pPr>
                      <w:pStyle w:val="4"/>
                      <w:jc w:val="center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27C7CF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027B4"/>
    <w:rsid w:val="0DE505F0"/>
    <w:rsid w:val="2430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2026-05-22T08:26:00Z</dcterms:created>
  <dc:creator>明月</dc:creator>
  <cp:lastModifiedBy>明月</cp:lastModifiedBy>
  <dcterms:modified xsi:type="dcterms:W3CDTF">2026-05-22T08:31:53Z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94B4B5CE20E64CAB9B29B77E844BFBCB_11</vt:lpwstr>
  </property>
  <property fmtid="{D5CDD505-2E9C-101B-9397-08002B2CF9AE}" pid="4" name="KSOTemplateDocerSaveRecord">
    <vt:lpwstr>eyJoZGlkIjoiM2ZjNjYyNmQzMjMxZDc2ZWRmMzJmZDliYzY3NWI5MTQiLCJ1c2VySWQiOiIxMTMzMTI1Nzg4In0=</vt:lpwstr>
  </property>
</Properties>
</file>